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C12" w:rsidRPr="003C7C12" w:rsidRDefault="003C7C12" w:rsidP="003C7C1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555555"/>
          <w:sz w:val="32"/>
          <w:szCs w:val="32"/>
        </w:rPr>
      </w:pPr>
      <w:r w:rsidRPr="003C7C12">
        <w:rPr>
          <w:b/>
          <w:color w:val="555555"/>
          <w:sz w:val="32"/>
          <w:szCs w:val="32"/>
        </w:rPr>
        <w:t>Н</w:t>
      </w:r>
      <w:r w:rsidRPr="003C7C12">
        <w:rPr>
          <w:b/>
          <w:color w:val="555555"/>
          <w:sz w:val="32"/>
          <w:szCs w:val="32"/>
        </w:rPr>
        <w:t>ормативные</w:t>
      </w:r>
      <w:r w:rsidRPr="003C7C12">
        <w:rPr>
          <w:b/>
          <w:color w:val="555555"/>
          <w:sz w:val="32"/>
          <w:szCs w:val="32"/>
        </w:rPr>
        <w:t xml:space="preserve"> </w:t>
      </w:r>
      <w:r w:rsidRPr="003C7C12">
        <w:rPr>
          <w:b/>
          <w:color w:val="555555"/>
          <w:sz w:val="32"/>
          <w:szCs w:val="32"/>
        </w:rPr>
        <w:t>требования по времени выполнения к общему объему домашнего задания по всем предметам на следующий учебный день</w:t>
      </w:r>
      <w:r w:rsidRPr="003C7C12">
        <w:rPr>
          <w:b/>
          <w:color w:val="555555"/>
          <w:sz w:val="32"/>
          <w:szCs w:val="32"/>
        </w:rPr>
        <w:t>.</w:t>
      </w:r>
    </w:p>
    <w:p w:rsidR="003C7C12" w:rsidRPr="003C7C12" w:rsidRDefault="003C7C12" w:rsidP="003C7C1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555555"/>
          <w:sz w:val="32"/>
          <w:szCs w:val="32"/>
        </w:rPr>
      </w:pPr>
    </w:p>
    <w:p w:rsidR="003C7C12" w:rsidRDefault="003C7C12" w:rsidP="003C7C1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555555"/>
          <w:sz w:val="32"/>
          <w:szCs w:val="32"/>
        </w:rPr>
      </w:pPr>
      <w:hyperlink r:id="rId4" w:history="1">
        <w:r w:rsidRPr="003C7C12">
          <w:rPr>
            <w:rStyle w:val="a4"/>
            <w:color w:val="0069A4"/>
            <w:sz w:val="32"/>
            <w:szCs w:val="32"/>
            <w:bdr w:val="none" w:sz="0" w:space="0" w:color="auto" w:frame="1"/>
          </w:rPr>
          <w:t>Постановление Главного государственного санитарного врача Российской Федерации от 29 декабря 2010 г. N 189 </w:t>
        </w:r>
        <w:proofErr w:type="spellStart"/>
        <w:r w:rsidRPr="003C7C12">
          <w:rPr>
            <w:rStyle w:val="a4"/>
            <w:color w:val="0069A4"/>
            <w:sz w:val="32"/>
            <w:szCs w:val="32"/>
            <w:bdr w:val="none" w:sz="0" w:space="0" w:color="auto" w:frame="1"/>
          </w:rPr>
          <w:t>СанПин</w:t>
        </w:r>
        <w:proofErr w:type="spellEnd"/>
        <w:r w:rsidRPr="003C7C12">
          <w:rPr>
            <w:rStyle w:val="a4"/>
            <w:color w:val="0069A4"/>
            <w:sz w:val="32"/>
            <w:szCs w:val="32"/>
            <w:bdr w:val="none" w:sz="0" w:space="0" w:color="auto" w:frame="1"/>
          </w:rPr>
          <w:t xml:space="preserve"> 2.42.2821-10 «Санитарно-эпидемиологические требования к условиям и организации обучения в общеобразовательных учреждениях»</w:t>
        </w:r>
      </w:hyperlink>
      <w:r w:rsidRPr="003C7C12">
        <w:rPr>
          <w:color w:val="555555"/>
          <w:sz w:val="32"/>
          <w:szCs w:val="32"/>
        </w:rPr>
        <w:t> (далее - СанПиН).</w:t>
      </w:r>
    </w:p>
    <w:p w:rsidR="003C7C12" w:rsidRPr="003C7C12" w:rsidRDefault="003C7C12" w:rsidP="003C7C1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555555"/>
          <w:sz w:val="32"/>
          <w:szCs w:val="32"/>
        </w:rPr>
      </w:pPr>
    </w:p>
    <w:p w:rsidR="003C7C12" w:rsidRPr="003C7C12" w:rsidRDefault="003C7C12" w:rsidP="003C7C1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555555"/>
          <w:sz w:val="32"/>
          <w:szCs w:val="32"/>
        </w:rPr>
      </w:pPr>
      <w:r w:rsidRPr="003C7C12">
        <w:rPr>
          <w:color w:val="555555"/>
          <w:sz w:val="32"/>
          <w:szCs w:val="32"/>
        </w:rPr>
        <w:t xml:space="preserve">В соответствии с гигиеническими требованиями обучение в </w:t>
      </w:r>
      <w:r w:rsidRPr="003C7C12">
        <w:rPr>
          <w:b/>
          <w:color w:val="555555"/>
          <w:sz w:val="32"/>
          <w:szCs w:val="32"/>
        </w:rPr>
        <w:t>1-м классе</w:t>
      </w:r>
      <w:r w:rsidRPr="003C7C12">
        <w:rPr>
          <w:color w:val="555555"/>
          <w:sz w:val="32"/>
          <w:szCs w:val="32"/>
        </w:rPr>
        <w:t xml:space="preserve"> осуществляется с соблюдением дополнительных требований. Одними из таких требований является обучение без балльного оценивания знаний обучающихся и обучение без домашних заданий (п.10.10 СанПиНа).</w:t>
      </w:r>
    </w:p>
    <w:p w:rsidR="003C7C12" w:rsidRDefault="003C7C12" w:rsidP="003C7C1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555555"/>
          <w:sz w:val="32"/>
          <w:szCs w:val="32"/>
        </w:rPr>
      </w:pPr>
    </w:p>
    <w:p w:rsidR="003C7C12" w:rsidRPr="003C7C12" w:rsidRDefault="003C7C12" w:rsidP="003C7C1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555555"/>
          <w:sz w:val="32"/>
          <w:szCs w:val="32"/>
        </w:rPr>
      </w:pPr>
      <w:r w:rsidRPr="003C7C12">
        <w:rPr>
          <w:color w:val="555555"/>
          <w:sz w:val="32"/>
          <w:szCs w:val="32"/>
        </w:rPr>
        <w:t>Санитарные правила устанавливают нормативные требования по времени выполнения к общему объему домашнего задания по всем предметам на следующий учебный день. Объем заданий должен быть таким, чтобы затраты времени на его выполнение не превышали (в астрономических часах):</w:t>
      </w:r>
    </w:p>
    <w:p w:rsidR="003C7C12" w:rsidRPr="003C7C12" w:rsidRDefault="003C7C12" w:rsidP="003C7C1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555555"/>
          <w:sz w:val="32"/>
          <w:szCs w:val="32"/>
        </w:rPr>
      </w:pPr>
      <w:r w:rsidRPr="003C7C12">
        <w:rPr>
          <w:b/>
          <w:color w:val="555555"/>
          <w:sz w:val="32"/>
          <w:szCs w:val="32"/>
        </w:rPr>
        <w:t>во 2 - 3 классах - 1,5 ч.,</w:t>
      </w:r>
    </w:p>
    <w:p w:rsidR="003C7C12" w:rsidRPr="003C7C12" w:rsidRDefault="003C7C12" w:rsidP="003C7C1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555555"/>
          <w:sz w:val="32"/>
          <w:szCs w:val="32"/>
        </w:rPr>
      </w:pPr>
      <w:r w:rsidRPr="003C7C12">
        <w:rPr>
          <w:b/>
          <w:color w:val="555555"/>
          <w:sz w:val="32"/>
          <w:szCs w:val="32"/>
        </w:rPr>
        <w:t>в 4 - 5 классах - 2 ч.,</w:t>
      </w:r>
    </w:p>
    <w:p w:rsidR="003C7C12" w:rsidRPr="003C7C12" w:rsidRDefault="003C7C12" w:rsidP="003C7C1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555555"/>
          <w:sz w:val="32"/>
          <w:szCs w:val="32"/>
        </w:rPr>
      </w:pPr>
      <w:r w:rsidRPr="003C7C12">
        <w:rPr>
          <w:b/>
          <w:color w:val="555555"/>
          <w:sz w:val="32"/>
          <w:szCs w:val="32"/>
        </w:rPr>
        <w:t>в 6 - 8 классах - 2,5 ч.,</w:t>
      </w:r>
    </w:p>
    <w:p w:rsidR="005260A4" w:rsidRPr="003C7C12" w:rsidRDefault="003C7C12" w:rsidP="003C7C12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sz w:val="32"/>
          <w:szCs w:val="32"/>
        </w:rPr>
      </w:pPr>
      <w:r w:rsidRPr="003C7C12">
        <w:rPr>
          <w:b/>
          <w:color w:val="555555"/>
          <w:sz w:val="32"/>
          <w:szCs w:val="32"/>
        </w:rPr>
        <w:t xml:space="preserve">в 9 - 11 классах - до 3,5 ч. </w:t>
      </w:r>
      <w:r w:rsidRPr="003C7C12">
        <w:rPr>
          <w:color w:val="555555"/>
          <w:sz w:val="32"/>
          <w:szCs w:val="32"/>
        </w:rPr>
        <w:t>(п.10.30 СанПиНа).</w:t>
      </w:r>
      <w:bookmarkStart w:id="0" w:name="_GoBack"/>
      <w:bookmarkEnd w:id="0"/>
    </w:p>
    <w:sectPr w:rsidR="005260A4" w:rsidRPr="003C7C12" w:rsidSect="003C7C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D5C"/>
    <w:rsid w:val="000E7F73"/>
    <w:rsid w:val="00115D5C"/>
    <w:rsid w:val="003C7C12"/>
    <w:rsid w:val="0052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69FD8-892B-4D0A-849A-4CEA1894B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7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7C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2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face.ru/uploads/region/consultation/consulting_docs/sanpin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2021-10-18T10:21:00Z</dcterms:created>
  <dcterms:modified xsi:type="dcterms:W3CDTF">2021-10-18T10:25:00Z</dcterms:modified>
</cp:coreProperties>
</file>